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Средства обучения и воспитания – обязательный элемент оснащения образовательного процесса,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Средства обучения и воспитания подразделяются на следующие виды: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печатные (учебники и учебные пособия, книги для чтения, хрестоматии, энциклопедии, рабочие тетради, раздаточный материал и т.п.);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 xml:space="preserve">электронные образовательные ресурсы (образовательные мультимедиа, 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мультимедийные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 xml:space="preserve"> учебники, сетевые образовательные ресурсы, электронные универсальные энциклопедии и т.п.);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аудиовизуальные (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аудиоэнциклопедии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>, видеофильмы образовательные, учебные кинофильмы, учебные фильмы на цифровых носителях и т.п.);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наглядные плоскостные (плакаты, карты настенные, иллюстрации настенные, магнитные доски, музейные и выставочные экспонаты и т.п.);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3F61D8">
        <w:rPr>
          <w:rFonts w:ascii="Verdana" w:eastAsia="Times New Roman" w:hAnsi="Verdana" w:cs="Tahoma"/>
          <w:sz w:val="24"/>
          <w:szCs w:val="24"/>
        </w:rPr>
        <w:t>демонстрационные (гербарии, муляжи, макеты, стенды, модели в разрезе, модели демонстрационные и т.п.);</w:t>
      </w:r>
      <w:proofErr w:type="gramEnd"/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3F61D8">
        <w:rPr>
          <w:rFonts w:ascii="Verdana" w:eastAsia="Times New Roman" w:hAnsi="Verdana" w:cs="Tahoma"/>
          <w:sz w:val="24"/>
          <w:szCs w:val="24"/>
        </w:rPr>
        <w:t xml:space="preserve">учебные приборы (компас, барометр, микроскоп, озонатор, прибор для получения газов, аппарат 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Киппа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>, аппарат Кирюшкина, прибор для демонстрации волновых свойств, прибор для поляризации, дифракции и интерференции света, прибор для нахождения постоянной Планка, амперметр, вольтметр и т.п.);</w:t>
      </w:r>
      <w:proofErr w:type="gramEnd"/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инструменты и оборудование (столярные, слесарные, швейная машинка);</w:t>
      </w:r>
    </w:p>
    <w:p w:rsidR="00C93D89" w:rsidRPr="003F61D8" w:rsidRDefault="00C93D89" w:rsidP="00C93D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тренажеры и спортивное оборудование.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Наша школа оснащена современными техническими средствами обучения и воспитания.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В школе имеются:</w:t>
      </w:r>
    </w:p>
    <w:p w:rsidR="00C93D89" w:rsidRPr="003F61D8" w:rsidRDefault="00C93D89" w:rsidP="00C93D89">
      <w:pPr>
        <w:shd w:val="clear" w:color="auto" w:fill="FFFFFF"/>
        <w:spacing w:after="0" w:line="240" w:lineRule="auto"/>
        <w:ind w:left="502" w:hanging="36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1.</w:t>
      </w:r>
      <w:r w:rsidRPr="003F61D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3F61D8">
        <w:rPr>
          <w:rFonts w:ascii="Verdana" w:eastAsia="Times New Roman" w:hAnsi="Verdana" w:cs="Tahoma"/>
          <w:sz w:val="24"/>
          <w:szCs w:val="24"/>
        </w:rPr>
        <w:t>Компьютеры, ноутбуки – 88</w:t>
      </w:r>
    </w:p>
    <w:p w:rsidR="00C93D89" w:rsidRPr="003F61D8" w:rsidRDefault="00C93D89" w:rsidP="00C93D89">
      <w:pPr>
        <w:shd w:val="clear" w:color="auto" w:fill="FFFFFF"/>
        <w:spacing w:after="0" w:line="240" w:lineRule="auto"/>
        <w:ind w:left="502" w:hanging="36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2.</w:t>
      </w:r>
      <w:r w:rsidRPr="003F61D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3F61D8">
        <w:rPr>
          <w:rFonts w:ascii="Verdana" w:eastAsia="Times New Roman" w:hAnsi="Verdana" w:cs="Tahoma"/>
          <w:sz w:val="24"/>
          <w:szCs w:val="24"/>
        </w:rPr>
        <w:t>Интерактивная доска – 10</w:t>
      </w:r>
    </w:p>
    <w:p w:rsidR="00C93D89" w:rsidRPr="003F61D8" w:rsidRDefault="00C93D89" w:rsidP="00C93D89">
      <w:pPr>
        <w:shd w:val="clear" w:color="auto" w:fill="FFFFFF"/>
        <w:spacing w:after="0" w:line="240" w:lineRule="auto"/>
        <w:ind w:left="502" w:hanging="36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3.</w:t>
      </w:r>
      <w:r w:rsidRPr="003F61D8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Мультимедийный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 xml:space="preserve"> проектор – 10</w:t>
      </w:r>
    </w:p>
    <w:p w:rsidR="00C93D89" w:rsidRPr="003F61D8" w:rsidRDefault="00C93D89" w:rsidP="00C93D89">
      <w:pPr>
        <w:shd w:val="clear" w:color="auto" w:fill="FFFFFF"/>
        <w:spacing w:after="0" w:line="240" w:lineRule="auto"/>
        <w:ind w:left="502" w:hanging="36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4.</w:t>
      </w:r>
      <w:r w:rsidRPr="003F61D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3F61D8">
        <w:rPr>
          <w:rFonts w:ascii="Verdana" w:eastAsia="Times New Roman" w:hAnsi="Verdana" w:cs="Tahoma"/>
          <w:sz w:val="24"/>
          <w:szCs w:val="24"/>
        </w:rPr>
        <w:t>Принтер – 3</w:t>
      </w:r>
    </w:p>
    <w:p w:rsidR="00C93D89" w:rsidRPr="003F61D8" w:rsidRDefault="00C93D89" w:rsidP="00C93D89">
      <w:pPr>
        <w:shd w:val="clear" w:color="auto" w:fill="FFFFFF"/>
        <w:spacing w:after="0" w:line="240" w:lineRule="auto"/>
        <w:ind w:left="502" w:hanging="36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5.</w:t>
      </w:r>
      <w:r w:rsidRPr="003F61D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3F61D8">
        <w:rPr>
          <w:rFonts w:ascii="Verdana" w:eastAsia="Times New Roman" w:hAnsi="Verdana" w:cs="Tahoma"/>
          <w:sz w:val="24"/>
          <w:szCs w:val="24"/>
        </w:rPr>
        <w:t>Многофункциональное устройство – 6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Школа подключена к сети Интернет.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Программное обеспечение школы:</w:t>
      </w:r>
    </w:p>
    <w:p w:rsidR="00C93D89" w:rsidRPr="003F61D8" w:rsidRDefault="00C93D89" w:rsidP="00C93D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Антивирус Касперского 6.0.</w:t>
      </w:r>
    </w:p>
    <w:p w:rsidR="00C93D89" w:rsidRPr="003F61D8" w:rsidRDefault="00C93D89" w:rsidP="00C93D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Microsoft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 xml:space="preserve"> 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Office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 xml:space="preserve"> 2007.</w:t>
      </w:r>
    </w:p>
    <w:p w:rsidR="00C93D89" w:rsidRPr="003F61D8" w:rsidRDefault="00C93D89" w:rsidP="00C93D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 xml:space="preserve">Другое свободно распространяемое программное обеспечение: </w:t>
      </w:r>
      <w:proofErr w:type="spellStart"/>
      <w:r w:rsidRPr="003F61D8">
        <w:rPr>
          <w:rFonts w:ascii="Verdana" w:eastAsia="Times New Roman" w:hAnsi="Verdana" w:cs="Tahoma"/>
          <w:sz w:val="24"/>
          <w:szCs w:val="24"/>
        </w:rPr>
        <w:t>медиаплеер</w:t>
      </w:r>
      <w:proofErr w:type="spellEnd"/>
      <w:r w:rsidRPr="003F61D8">
        <w:rPr>
          <w:rFonts w:ascii="Verdana" w:eastAsia="Times New Roman" w:hAnsi="Verdana" w:cs="Tahoma"/>
          <w:sz w:val="24"/>
          <w:szCs w:val="24"/>
        </w:rPr>
        <w:t>, клиент электронной почты, программа для просмотра фото- и видео- файлов.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Традиционно в качестве средств воспитания в школе используются объекты материальной и духовной культуры, к которым относятся:</w:t>
      </w:r>
    </w:p>
    <w:p w:rsidR="00C93D89" w:rsidRPr="003F61D8" w:rsidRDefault="00C93D89" w:rsidP="00C93D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знаковые символы (речь, книги, живопись),</w:t>
      </w:r>
    </w:p>
    <w:p w:rsidR="00C93D89" w:rsidRPr="003F61D8" w:rsidRDefault="00C93D89" w:rsidP="00C93D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материальные средства (игрушки, музыкальные инструменты, музыкальный центр),</w:t>
      </w:r>
    </w:p>
    <w:p w:rsidR="00C93D89" w:rsidRPr="003F61D8" w:rsidRDefault="00C93D89" w:rsidP="00C93D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lastRenderedPageBreak/>
        <w:t>технические средства,</w:t>
      </w:r>
    </w:p>
    <w:p w:rsidR="00C93D89" w:rsidRPr="003F61D8" w:rsidRDefault="00C93D89" w:rsidP="00C93D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культурные ценности и образовательная среда школы;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средства и способы коммуникации, к которым относятся:</w:t>
      </w:r>
    </w:p>
    <w:p w:rsidR="00C93D89" w:rsidRPr="003F61D8" w:rsidRDefault="00C93D89" w:rsidP="00C93D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речь,</w:t>
      </w:r>
    </w:p>
    <w:p w:rsidR="00C93D89" w:rsidRPr="003F61D8" w:rsidRDefault="00C93D89" w:rsidP="00C93D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письменность,</w:t>
      </w:r>
    </w:p>
    <w:p w:rsidR="00C93D89" w:rsidRPr="003F61D8" w:rsidRDefault="00C93D89" w:rsidP="00C93D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средства связи,</w:t>
      </w:r>
    </w:p>
    <w:p w:rsidR="00C93D89" w:rsidRPr="003F61D8" w:rsidRDefault="00C93D89" w:rsidP="00C93D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взаимодействие:</w:t>
      </w:r>
    </w:p>
    <w:p w:rsidR="00C93D89" w:rsidRPr="003F61D8" w:rsidRDefault="00C93D89" w:rsidP="00C93D8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обучающихся,</w:t>
      </w:r>
    </w:p>
    <w:p w:rsidR="00C93D89" w:rsidRPr="003F61D8" w:rsidRDefault="00C93D89" w:rsidP="00C93D8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педагогических работников,</w:t>
      </w:r>
    </w:p>
    <w:p w:rsidR="00C93D89" w:rsidRPr="003F61D8" w:rsidRDefault="00C93D89" w:rsidP="00C93D8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C93D89" w:rsidRPr="003F61D8" w:rsidRDefault="00C93D89" w:rsidP="00C93D8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656C04" w:rsidRPr="003F61D8" w:rsidRDefault="00C93D89" w:rsidP="00C93D8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61D8">
        <w:rPr>
          <w:rFonts w:ascii="Verdana" w:eastAsia="Times New Roman" w:hAnsi="Verdana" w:cs="Tahoma"/>
          <w:sz w:val="24"/>
          <w:szCs w:val="24"/>
        </w:rPr>
        <w:t>При переходе на обучение по ФГОС начального и основного общего 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игру. </w:t>
      </w:r>
    </w:p>
    <w:sectPr w:rsidR="00656C04" w:rsidRPr="003F61D8" w:rsidSect="0051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102"/>
    <w:multiLevelType w:val="multilevel"/>
    <w:tmpl w:val="C7BAB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43F60"/>
    <w:multiLevelType w:val="multilevel"/>
    <w:tmpl w:val="2AF2E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62507"/>
    <w:multiLevelType w:val="multilevel"/>
    <w:tmpl w:val="773A6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21452"/>
    <w:multiLevelType w:val="multilevel"/>
    <w:tmpl w:val="7E6EB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1795"/>
    <w:multiLevelType w:val="multilevel"/>
    <w:tmpl w:val="CE74B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93D89"/>
    <w:rsid w:val="003F61D8"/>
    <w:rsid w:val="005103E3"/>
    <w:rsid w:val="00656C04"/>
    <w:rsid w:val="00C9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D89"/>
  </w:style>
  <w:style w:type="paragraph" w:styleId="a3">
    <w:name w:val="Normal (Web)"/>
    <w:basedOn w:val="a"/>
    <w:uiPriority w:val="99"/>
    <w:semiHidden/>
    <w:unhideWhenUsed/>
    <w:rsid w:val="00C9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2018-01-29T19:48:00Z</dcterms:created>
  <dcterms:modified xsi:type="dcterms:W3CDTF">2018-01-29T19:56:00Z</dcterms:modified>
</cp:coreProperties>
</file>