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Протокол №1 </w:t>
      </w: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30.08.2019 г</w:t>
      </w:r>
    </w:p>
    <w:p w:rsidR="002454EA" w:rsidRDefault="002454E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заседания ШМО учителей начальных классов</w:t>
      </w:r>
    </w:p>
    <w:p w:rsidR="002454EA" w:rsidRDefault="002454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по теме : </w:t>
      </w: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«Нормативно-правовые документы и учебно-методическая обеспеченность к началу учебного года».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Присутствовали: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.Муталимова П. А.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Магомедова .Г.А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Батирова З.Б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Загидова Д.Д.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Шихшанатова Б.Н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Абдусаламова Н.М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454EA" w:rsidRDefault="002454E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Повестка дня:</w:t>
      </w:r>
    </w:p>
    <w:p w:rsidR="002454EA" w:rsidRDefault="002454E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1.Утверждение плана методической работы на 2019/20 учебный  год.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Обсуждение нормативных, программно – методических документов. Ознакомление с базисным планом.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Утверждение календарно-тематических планов.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Контроль за обеспеченностью учебниками и за готовностью кабинетов к новому учебному году.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6. Утверждение тем по самообразованию педагогов.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Адаптация первоклассников.</w:t>
      </w:r>
    </w:p>
    <w:p w:rsidR="002454EA" w:rsidRDefault="002454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454EA" w:rsidRDefault="002454EA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Слушали: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По первому вопросу выступила руководитель МО Муталимова П.А., которая ознакомила членов МО с  планом  работы МО за 2019-2020 учебный  год.</w:t>
      </w:r>
    </w:p>
    <w:p w:rsidR="002454EA" w:rsidRDefault="002454EA">
      <w:pPr>
        <w:shd w:val="clear" w:color="auto" w:fill="FFFFFF"/>
        <w:jc w:val="center"/>
        <w:rPr>
          <w:rFonts w:ascii="Corsiva" w:hAnsi="Corsiva" w:cs="Corsiva"/>
          <w:b/>
          <w:bCs/>
          <w:color w:val="FF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>
        <w:rPr>
          <w:rFonts w:ascii="Corsiva" w:hAnsi="Corsiva" w:cs="Corsiva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Corsiva" w:hAnsi="Corsiva" w:cs="Corsiva"/>
          <w:b/>
          <w:bCs/>
          <w:color w:val="FF0000"/>
        </w:rPr>
        <w:t>«</w:t>
      </w:r>
      <w:r>
        <w:rPr>
          <w:rFonts w:ascii="Corsiva" w:hAnsi="Corsiva" w:cs="Corsiva"/>
          <w:b/>
          <w:bCs/>
          <w:i/>
          <w:iCs/>
          <w:color w:val="FF0000"/>
        </w:rPr>
        <w:t> </w:t>
      </w:r>
      <w:r>
        <w:rPr>
          <w:rFonts w:ascii="Corsiva" w:hAnsi="Corsiva" w:cs="Corsiva"/>
          <w:b/>
          <w:bCs/>
          <w:color w:val="FF0000"/>
        </w:rPr>
        <w:t>Инновационная деятельность  и развитие профессионально-личностных качеств педагогов как необходимое условие повышения качества образования ».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32"/>
          <w:szCs w:val="32"/>
        </w:rPr>
      </w:pPr>
      <w:r>
        <w:rPr>
          <w:rFonts w:ascii="Corsiva" w:hAnsi="Corsiva" w:cs="Corsiva"/>
          <w:color w:val="000000"/>
          <w:sz w:val="28"/>
          <w:szCs w:val="28"/>
        </w:rPr>
        <w:t>Цель работы</w:t>
      </w:r>
      <w:r>
        <w:rPr>
          <w:rFonts w:ascii="Corsiva" w:hAnsi="Corsiva" w:cs="Corsiva"/>
          <w:b/>
          <w:bCs/>
          <w:color w:val="000000"/>
          <w:sz w:val="36"/>
          <w:szCs w:val="36"/>
        </w:rPr>
        <w:t>:</w:t>
      </w:r>
      <w:r>
        <w:rPr>
          <w:rFonts w:ascii="Corsiva" w:hAnsi="Corsiva" w:cs="Corsiva"/>
          <w:color w:val="000000"/>
          <w:sz w:val="24"/>
          <w:szCs w:val="24"/>
        </w:rPr>
        <w:t> </w:t>
      </w:r>
      <w:r>
        <w:rPr>
          <w:rFonts w:ascii="Corsiva" w:hAnsi="Corsiva" w:cs="Corsiva"/>
          <w:color w:val="000000"/>
          <w:sz w:val="32"/>
          <w:szCs w:val="32"/>
        </w:rPr>
        <w:t>Обеспечить освоение и использование наиболее эффективных приемов, методов  обучения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младших школьников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32"/>
          <w:szCs w:val="32"/>
        </w:rPr>
      </w:pPr>
      <w:r>
        <w:rPr>
          <w:rFonts w:ascii="Corsiva" w:hAnsi="Corsiva" w:cs="Corsiva"/>
          <w:b/>
          <w:bCs/>
          <w:i/>
          <w:iCs/>
          <w:color w:val="000000"/>
          <w:sz w:val="32"/>
          <w:szCs w:val="32"/>
        </w:rPr>
        <w:t>             </w:t>
      </w:r>
      <w:r>
        <w:rPr>
          <w:rFonts w:ascii="Corsiva" w:hAnsi="Corsiva" w:cs="Corsiva"/>
          <w:color w:val="000000"/>
          <w:sz w:val="32"/>
          <w:szCs w:val="32"/>
        </w:rPr>
        <w:t>Задачи  школы на 2019/20учебный год: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1. Продолжить теоретическую и практическую деятельность по освоению педагогами ФГОС НОО второго поколения;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 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3. Произвести отбор методов, средств, приемов, технологий, соответствующих новым ФГОС.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4. Внедрить в практику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5. Создание условий для успешного овладения программным материалом и </w:t>
      </w:r>
      <w:r>
        <w:rPr>
          <w:rFonts w:ascii="Corsiva" w:hAnsi="Corsiva" w:cs="Corsiva"/>
          <w:color w:val="666666"/>
          <w:sz w:val="28"/>
          <w:szCs w:val="28"/>
        </w:rPr>
        <w:t>в</w:t>
      </w:r>
      <w:r>
        <w:rPr>
          <w:rFonts w:ascii="Corsiva" w:hAnsi="Corsiva" w:cs="Corsiva"/>
          <w:color w:val="000000"/>
          <w:sz w:val="28"/>
          <w:szCs w:val="28"/>
        </w:rPr>
        <w:t>ыполнения Госстандарта учащимися. 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6.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7. Внедрить опыт творчески работающих учителей через мастер-классы (открытые уроки), обучающие семинары.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28"/>
          <w:szCs w:val="28"/>
        </w:rPr>
      </w:pPr>
      <w:r>
        <w:rPr>
          <w:rFonts w:ascii="Corsiva" w:hAnsi="Corsiva" w:cs="Corsiva"/>
          <w:color w:val="000000"/>
          <w:sz w:val="28"/>
          <w:szCs w:val="28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2454EA" w:rsidRDefault="002454EA">
      <w:pPr>
        <w:shd w:val="clear" w:color="auto" w:fill="FFFFFF"/>
        <w:rPr>
          <w:rFonts w:ascii="Corsiva" w:hAnsi="Corsiva" w:cs="Corsiva"/>
          <w:color w:val="000000"/>
          <w:sz w:val="36"/>
          <w:szCs w:val="36"/>
        </w:rPr>
      </w:pPr>
      <w:r>
        <w:rPr>
          <w:rFonts w:ascii="Corsiva" w:hAnsi="Corsiva" w:cs="Corsiva"/>
          <w:color w:val="000000"/>
          <w:sz w:val="36"/>
          <w:szCs w:val="36"/>
        </w:rPr>
        <w:t xml:space="preserve"> (</w:t>
      </w:r>
      <w:r>
        <w:rPr>
          <w:rFonts w:ascii="Corsiva" w:hAnsi="Corsiva" w:cs="Corsiva"/>
          <w:color w:val="000000"/>
          <w:sz w:val="24"/>
          <w:szCs w:val="24"/>
        </w:rPr>
        <w:t>План прилагается</w:t>
      </w:r>
      <w:r>
        <w:rPr>
          <w:rFonts w:ascii="Corsiva" w:hAnsi="Corsiva" w:cs="Corsiva"/>
          <w:color w:val="000000"/>
          <w:sz w:val="36"/>
          <w:szCs w:val="36"/>
        </w:rPr>
        <w:t>)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Решили: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 у</w:t>
      </w:r>
      <w:r>
        <w:rPr>
          <w:rFonts w:ascii="Times New Roman" w:hAnsi="Times New Roman" w:cs="Times New Roman"/>
          <w:color w:val="000000"/>
          <w:sz w:val="28"/>
          <w:szCs w:val="28"/>
        </w:rPr>
        <w:t>твердить план работы МО на 2019 - 2020 учебный год и организовать работу членов методического объединения на выполнение предложенных задач.</w:t>
      </w:r>
    </w:p>
    <w:p w:rsidR="002454EA" w:rsidRDefault="002454EA">
      <w:pPr>
        <w:rPr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Слушали:</w:t>
      </w:r>
      <w:r>
        <w:rPr>
          <w:color w:val="333333"/>
          <w:shd w:val="clear" w:color="auto" w:fill="FFFFFF"/>
        </w:rPr>
        <w:t xml:space="preserve"> </w:t>
      </w:r>
    </w:p>
    <w:p w:rsidR="002454EA" w:rsidRDefault="002454EA">
      <w:pPr>
        <w:rPr>
          <w:color w:val="333333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По второму вопросу слушали  Магомедову  Г.А.,завуча по УВР. </w:t>
      </w:r>
      <w:r>
        <w:rPr>
          <w:color w:val="333333"/>
          <w:sz w:val="24"/>
          <w:szCs w:val="24"/>
          <w:shd w:val="clear" w:color="auto" w:fill="FFFFFF"/>
        </w:rPr>
        <w:br/>
        <w:t>Она ознакомила учителей с учебной программой, с базисным учебным планом, школьными компонентами и вариативами на 2019-2020 учебный год, с тарификацией учителей начальных классов. </w:t>
      </w:r>
      <w:r>
        <w:rPr>
          <w:color w:val="333333"/>
          <w:sz w:val="24"/>
          <w:szCs w:val="24"/>
          <w:shd w:val="clear" w:color="auto" w:fill="FFFFFF"/>
        </w:rPr>
        <w:br/>
      </w:r>
      <w:r>
        <w:rPr>
          <w:b/>
          <w:bCs/>
          <w:color w:val="333333"/>
          <w:sz w:val="24"/>
          <w:szCs w:val="24"/>
          <w:u w:val="single"/>
          <w:shd w:val="clear" w:color="auto" w:fill="FFFFFF"/>
        </w:rPr>
        <w:t>Решили</w:t>
      </w:r>
      <w:r>
        <w:rPr>
          <w:color w:val="333333"/>
          <w:sz w:val="24"/>
          <w:szCs w:val="24"/>
          <w:shd w:val="clear" w:color="auto" w:fill="FFFFFF"/>
        </w:rPr>
        <w:t>:</w:t>
      </w:r>
      <w:r>
        <w:rPr>
          <w:color w:val="333333"/>
          <w:sz w:val="24"/>
          <w:szCs w:val="24"/>
          <w:shd w:val="clear" w:color="auto" w:fill="FFFFFF"/>
        </w:rPr>
        <w:br/>
        <w:t xml:space="preserve"> Учителям МО соблюдать нормы и требования при подготовке и проведении уроков, согласно обязательному минимуму содержания программы общего образования</w:t>
      </w:r>
      <w:r>
        <w:rPr>
          <w:color w:val="333333"/>
          <w:shd w:val="clear" w:color="auto" w:fill="FFFFFF"/>
        </w:rPr>
        <w:t>. 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454EA" w:rsidRDefault="002454EA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Слушали:</w:t>
      </w:r>
    </w:p>
    <w:p w:rsidR="002454EA" w:rsidRDefault="002454EA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Рассмотрение и утверждение календарных планов по предметам и планов по внеурочной деятельности на 2019-2020 учебный год. </w:t>
      </w:r>
      <w:r>
        <w:rPr>
          <w:color w:val="333333"/>
          <w:sz w:val="24"/>
          <w:szCs w:val="24"/>
          <w:shd w:val="clear" w:color="auto" w:fill="FFFFFF"/>
        </w:rPr>
        <w:br/>
        <w:t>Все учителя начальных классов представили свои календарные планы на утверждение. Все планы были составлены в соответствии с требованиями, с учетом количества часов, отведенных по базисному плану. </w:t>
      </w:r>
      <w:r>
        <w:rPr>
          <w:color w:val="333333"/>
          <w:sz w:val="24"/>
          <w:szCs w:val="24"/>
          <w:shd w:val="clear" w:color="auto" w:fill="FFFFFF"/>
        </w:rPr>
        <w:br/>
      </w:r>
      <w:r>
        <w:rPr>
          <w:b/>
          <w:bCs/>
          <w:color w:val="333333"/>
          <w:sz w:val="24"/>
          <w:szCs w:val="24"/>
          <w:u w:val="single"/>
        </w:rPr>
        <w:t>Решили:</w:t>
      </w:r>
      <w:r>
        <w:rPr>
          <w:b/>
          <w:bCs/>
          <w:color w:val="333333"/>
          <w:sz w:val="24"/>
          <w:szCs w:val="24"/>
          <w:u w:val="single"/>
        </w:rPr>
        <w:br/>
      </w:r>
      <w:r>
        <w:rPr>
          <w:color w:val="333333"/>
          <w:sz w:val="24"/>
          <w:szCs w:val="24"/>
          <w:shd w:val="clear" w:color="auto" w:fill="FFFFFF"/>
        </w:rPr>
        <w:t>Представить на утверждение календарно- тематические  планы на 2019-2020 учебный год по всем учебным предметам ШМО и по внеурочной деятельности в классах.</w:t>
      </w:r>
    </w:p>
    <w:p w:rsidR="002454EA" w:rsidRDefault="002454EA">
      <w:pPr>
        <w:rPr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333333"/>
          <w:sz w:val="24"/>
          <w:szCs w:val="24"/>
          <w:u w:val="single"/>
          <w:shd w:val="clear" w:color="auto" w:fill="FFFFFF"/>
        </w:rPr>
        <w:t>Слушали: </w:t>
      </w:r>
    </w:p>
    <w:p w:rsidR="002454EA" w:rsidRDefault="002454EA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Информацию библиотекаря школы об обеспеченности учебниками учащихся.</w:t>
      </w:r>
    </w:p>
    <w:p w:rsidR="002454EA" w:rsidRDefault="002454EA">
      <w:pPr>
        <w:rPr>
          <w:color w:val="333333"/>
          <w:sz w:val="24"/>
          <w:szCs w:val="24"/>
          <w:shd w:val="clear" w:color="auto" w:fill="FFFFFF"/>
        </w:rPr>
      </w:pPr>
    </w:p>
    <w:p w:rsidR="002454EA" w:rsidRDefault="002454EA">
      <w:pPr>
        <w:ind w:right="-123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</w:p>
    <w:p w:rsidR="002454EA" w:rsidRDefault="002454EA">
      <w:pPr>
        <w:ind w:right="-123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ИТОГАМ 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методического объединения :</w:t>
      </w:r>
    </w:p>
    <w:p w:rsidR="002454EA" w:rsidRDefault="002454EA">
      <w:pPr>
        <w:ind w:right="-1234"/>
        <w:rPr>
          <w:rFonts w:ascii="Times New Roman" w:hAnsi="Times New Roman" w:cs="Times New Roman"/>
          <w:color w:val="000000"/>
          <w:sz w:val="28"/>
          <w:szCs w:val="28"/>
        </w:rPr>
      </w:pPr>
    </w:p>
    <w:p w:rsidR="002454EA" w:rsidRDefault="002454EA">
      <w:pPr>
        <w:numPr>
          <w:ilvl w:val="0"/>
          <w:numId w:val="1"/>
        </w:num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Работать в соответствии с утвержденным планом работы МО, графиком предметных олимпиад, предметных недель.</w:t>
      </w:r>
    </w:p>
    <w:p w:rsidR="002454EA" w:rsidRDefault="002454EA">
      <w:pPr>
        <w:numPr>
          <w:ilvl w:val="0"/>
          <w:numId w:val="1"/>
        </w:num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Работать над самообразованием по заявленным темам.</w:t>
      </w:r>
    </w:p>
    <w:p w:rsidR="002454EA" w:rsidRDefault="002454EA">
      <w:pPr>
        <w:numPr>
          <w:ilvl w:val="0"/>
          <w:numId w:val="1"/>
        </w:num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2454EA" w:rsidRDefault="002454EA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      Выработать единые требования в обучении:</w:t>
      </w:r>
    </w:p>
    <w:p w:rsidR="002454EA" w:rsidRDefault="002454EA">
      <w:pPr>
        <w:pStyle w:val="ListParagrap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а) соблюдение и выполнение единого орфографического режима;</w:t>
      </w:r>
    </w:p>
    <w:p w:rsidR="002454EA" w:rsidRDefault="002454EA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       б) соблюдение норм оценок;</w:t>
      </w:r>
    </w:p>
    <w:p w:rsidR="002454EA" w:rsidRDefault="002454EA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 в) дозировка классной и домашней работы,  дифференцированный подход к домашнему   заданию.</w:t>
      </w:r>
    </w:p>
    <w:p w:rsidR="002454EA" w:rsidRDefault="002454EA">
      <w:pPr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5. Утвердить рабочие программы и календарно - тематические планы на 2019 – 2020 учебный год.  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    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  </w:t>
      </w: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454EA" w:rsidRDefault="002454E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   Руководитель МО  _____________/Муталимова П.А./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                   </w:t>
      </w:r>
    </w:p>
    <w:p w:rsidR="002454EA" w:rsidRDefault="002454E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   Секретарь МО   ______________/Батирова З.Б./</w:t>
      </w: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2454EA" w:rsidRDefault="002454EA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sectPr w:rsidR="002454EA" w:rsidSect="00245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EA" w:rsidRDefault="002454EA" w:rsidP="002454EA">
      <w:r>
        <w:separator/>
      </w:r>
    </w:p>
  </w:endnote>
  <w:endnote w:type="continuationSeparator" w:id="0">
    <w:p w:rsidR="002454EA" w:rsidRDefault="002454EA" w:rsidP="0024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EA" w:rsidRDefault="002454EA" w:rsidP="002454EA">
      <w:r>
        <w:separator/>
      </w:r>
    </w:p>
  </w:footnote>
  <w:footnote w:type="continuationSeparator" w:id="0">
    <w:p w:rsidR="002454EA" w:rsidRDefault="002454EA" w:rsidP="00245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EA" w:rsidRDefault="002454EA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AB93"/>
    <w:multiLevelType w:val="multilevel"/>
    <w:tmpl w:val="55288583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  <w:rPr>
        <w:rFonts w:ascii="Times New Roman" w:hAnsi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4EA"/>
    <w:rsid w:val="0024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EA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EA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EA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4EA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4EA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4EA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54EA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