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EB0" w:rsidRDefault="00040E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заседания методического объединения учителей химии, биологии, географии                 № 1 </w:t>
      </w:r>
    </w:p>
    <w:p w:rsidR="00040EB0" w:rsidRDefault="00040E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 31 » августа 2018г. </w:t>
      </w:r>
    </w:p>
    <w:p w:rsidR="00040EB0" w:rsidRDefault="00040E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Присутствуют 6 человека </w:t>
      </w:r>
    </w:p>
    <w:p w:rsidR="00040EB0" w:rsidRDefault="00040E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Повестка заседания:</w:t>
      </w:r>
    </w:p>
    <w:p w:rsidR="00040EB0" w:rsidRDefault="00040E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Утверждение плана работы ШМО. </w:t>
      </w:r>
    </w:p>
    <w:p w:rsidR="00040EB0" w:rsidRDefault="00040E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Утверждение рабочих программ, планов по подготовке к ОГЭ и ЕГЭ, высокомотивированными, низкомотивированными обучающимися на 2018-2019 учебный год. </w:t>
      </w:r>
    </w:p>
    <w:p w:rsidR="00040EB0" w:rsidRDefault="00040E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Утверждение планов кабинетов.</w:t>
      </w:r>
    </w:p>
    <w:p w:rsidR="00040EB0" w:rsidRDefault="00040E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 Утверждение графика проведения школьных олимпиад, предметных недель. Ход заседания: По первому вопросу слушали Батирову  Зарину Батировну о планировании работы ШМО учителей химии, биологии, географии. </w:t>
      </w:r>
    </w:p>
    <w:p w:rsidR="00040EB0" w:rsidRDefault="00040E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Привели в соответствие с планами график проведения открытых уроков педагогов, определились с тематикой. Составили предварительный план недели химии, биологии, географии. </w:t>
      </w:r>
    </w:p>
    <w:p w:rsidR="00040EB0" w:rsidRDefault="00040E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второму вопросу учителя предоставили свои рабочие программы, планы по подготовке к ОГЭ и ЕГЭ, высокомотивированными и низкомотивированными обучающимися. </w:t>
      </w:r>
    </w:p>
    <w:p w:rsidR="00040EB0" w:rsidRDefault="00040E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Рассмотрели планы работы кабинетов биологии и химии, они соответствуют расписанию уроков школы. </w:t>
      </w:r>
    </w:p>
    <w:p w:rsidR="00040EB0" w:rsidRDefault="00040E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Решение: </w:t>
      </w:r>
    </w:p>
    <w:p w:rsidR="00040EB0" w:rsidRDefault="00040E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Принять и утвердить план ШМО учителей химии, биологии и географии. На 2018- 2019 учебный год. </w:t>
      </w:r>
    </w:p>
    <w:p w:rsidR="00040EB0" w:rsidRDefault="00040E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Утвердить рабочие программы педагогов. </w:t>
      </w:r>
    </w:p>
    <w:p w:rsidR="00040EB0" w:rsidRDefault="00040E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планы по подготовке к ОГЭ и ЕГЭ, высокомотивированными и низкомотивированными обучающимися, выполненные в удобной для учителей форме. </w:t>
      </w:r>
    </w:p>
    <w:p w:rsidR="00040EB0" w:rsidRDefault="00040EB0">
      <w:pPr>
        <w:rPr>
          <w:rFonts w:ascii="Times New Roman" w:hAnsi="Times New Roman" w:cs="Times New Roman"/>
          <w:sz w:val="24"/>
          <w:szCs w:val="24"/>
        </w:rPr>
      </w:pPr>
    </w:p>
    <w:p w:rsidR="00040EB0" w:rsidRDefault="00040E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ШМО_______________Муталимова П.А.</w:t>
      </w:r>
    </w:p>
    <w:p w:rsidR="00040EB0" w:rsidRDefault="00040EB0">
      <w:pPr>
        <w:rPr>
          <w:rFonts w:ascii="Times New Roman" w:hAnsi="Times New Roman" w:cs="Times New Roman"/>
          <w:sz w:val="28"/>
          <w:szCs w:val="28"/>
        </w:rPr>
      </w:pPr>
    </w:p>
    <w:p w:rsidR="00040EB0" w:rsidRDefault="00040EB0">
      <w:pPr>
        <w:rPr>
          <w:rFonts w:ascii="Times New Roman" w:hAnsi="Times New Roman" w:cs="Times New Roman"/>
          <w:sz w:val="28"/>
          <w:szCs w:val="28"/>
        </w:rPr>
      </w:pPr>
    </w:p>
    <w:p w:rsidR="00040EB0" w:rsidRDefault="00040EB0">
      <w:pPr>
        <w:rPr>
          <w:rFonts w:ascii="Times New Roman" w:hAnsi="Times New Roman" w:cs="Times New Roman"/>
          <w:sz w:val="28"/>
          <w:szCs w:val="28"/>
        </w:rPr>
      </w:pPr>
    </w:p>
    <w:p w:rsidR="00040EB0" w:rsidRDefault="00040EB0">
      <w:pPr>
        <w:rPr>
          <w:rFonts w:ascii="Times New Roman" w:hAnsi="Times New Roman" w:cs="Times New Roman"/>
          <w:sz w:val="28"/>
          <w:szCs w:val="28"/>
        </w:rPr>
      </w:pPr>
    </w:p>
    <w:p w:rsidR="00040EB0" w:rsidRDefault="00040EB0">
      <w:pPr>
        <w:rPr>
          <w:rFonts w:ascii="Times New Roman" w:hAnsi="Times New Roman" w:cs="Times New Roman"/>
        </w:rPr>
      </w:pPr>
    </w:p>
    <w:p w:rsidR="00040EB0" w:rsidRDefault="00040EB0">
      <w:pPr>
        <w:rPr>
          <w:rFonts w:ascii="Times New Roman" w:hAnsi="Times New Roman" w:cs="Times New Roman"/>
        </w:rPr>
      </w:pPr>
    </w:p>
    <w:p w:rsidR="00040EB0" w:rsidRDefault="00040EB0">
      <w:pPr>
        <w:rPr>
          <w:rFonts w:ascii="Times New Roman" w:hAnsi="Times New Roman" w:cs="Times New Roman"/>
        </w:rPr>
      </w:pPr>
    </w:p>
    <w:p w:rsidR="00040EB0" w:rsidRDefault="00040EB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заседания методического объединения учителей химии, биологии, географии № 2</w:t>
      </w:r>
    </w:p>
    <w:p w:rsidR="00040EB0" w:rsidRDefault="00040E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 7 » октября 2018 г. </w:t>
      </w:r>
    </w:p>
    <w:p w:rsidR="00040EB0" w:rsidRDefault="00040E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Присутствуют 6 человека Отсутствуют –</w:t>
      </w:r>
    </w:p>
    <w:p w:rsidR="00040EB0" w:rsidRDefault="00040E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Повестка заседания: </w:t>
      </w:r>
    </w:p>
    <w:p w:rsidR="00040EB0" w:rsidRDefault="00040E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Здоровьесберегающие технологии и их применение на уроках географии, биологии, химии. </w:t>
      </w:r>
    </w:p>
    <w:p w:rsidR="00040EB0" w:rsidRDefault="00040E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Рассмотрение плана работы по подготовке к ЕГЭ и ГИА в 9-11 классах. </w:t>
      </w:r>
    </w:p>
    <w:p w:rsidR="00040EB0" w:rsidRDefault="00040E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заседания:</w:t>
      </w:r>
    </w:p>
    <w:p w:rsidR="00040EB0" w:rsidRDefault="00040E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1.По первому вопросу слушали руководителя ШМО Магомедова Г.А  Загидова Д.Д.  они раскрыли в своих сообщениях применение здоровьесберегающих технологий на уроках химии и биологии. </w:t>
      </w:r>
    </w:p>
    <w:p w:rsidR="00040EB0" w:rsidRDefault="00040E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Выступающие подчеркнули, что цель образовательных здоровьесберегающих технологий это, в первую очередь, обеспечение школьника возможностью за время обучения в школе сохранения здоровья, формирование у него необходимых знаний, умений и навыков здорового образа жизни, обучение использования полученных знаний в повседневности. Успешность любых педагогических технологий зависит непосредственно от учителя и направленности его деятельности (педагогической психологической грамотности). </w:t>
      </w:r>
    </w:p>
    <w:p w:rsidR="00040EB0" w:rsidRDefault="00040E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 должны придерживаться следующих правил: - эмоциональные разрядки на уроке; - использовать физкультурные паузы на уроке; - освобождать, а не сковывать; - поддерживать, а не сдерживать; - распрямлять, не сгибать.</w:t>
      </w:r>
    </w:p>
    <w:p w:rsidR="00040EB0" w:rsidRDefault="00040E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2.По третьему вопросу учителя прокомментировали свою работу по планам работы по подготовке к ЕГЭ и ГИА.</w:t>
      </w:r>
    </w:p>
    <w:p w:rsidR="00040EB0" w:rsidRDefault="00040E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Решение: </w:t>
      </w:r>
    </w:p>
    <w:p w:rsidR="00040EB0" w:rsidRDefault="00040E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Учителям принять к сведению информацию по теме «Здоровьесберегающие технологии и их применение на уроках географии, биологии, химии» </w:t>
      </w:r>
    </w:p>
    <w:p w:rsidR="00040EB0" w:rsidRDefault="00040E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Продолжить работу по планам подготовки учащихся к ЕГЭ и ГИА на 2018-2019 учебный год. </w:t>
      </w:r>
    </w:p>
    <w:p w:rsidR="00040EB0" w:rsidRDefault="00040EB0">
      <w:pPr>
        <w:pStyle w:val="ListParagraph"/>
        <w:rPr>
          <w:rFonts w:ascii="Times New Roman" w:hAnsi="Times New Roman" w:cs="Times New Roman"/>
        </w:rPr>
      </w:pPr>
    </w:p>
    <w:p w:rsidR="00040EB0" w:rsidRDefault="00040EB0">
      <w:pPr>
        <w:pStyle w:val="ListParagraph"/>
        <w:rPr>
          <w:rFonts w:ascii="Times New Roman" w:hAnsi="Times New Roman" w:cs="Times New Roman"/>
        </w:rPr>
      </w:pPr>
    </w:p>
    <w:p w:rsidR="00040EB0" w:rsidRDefault="00040EB0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 ШМО_______________Муталимова П.А</w:t>
      </w:r>
    </w:p>
    <w:sectPr w:rsidR="00040EB0" w:rsidSect="00040E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EB0" w:rsidRDefault="00040EB0" w:rsidP="00040EB0">
      <w:r>
        <w:separator/>
      </w:r>
    </w:p>
  </w:endnote>
  <w:endnote w:type="continuationSeparator" w:id="0">
    <w:p w:rsidR="00040EB0" w:rsidRDefault="00040EB0" w:rsidP="00040E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EB0" w:rsidRDefault="00040EB0">
    <w:pPr>
      <w:rPr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EB0" w:rsidRDefault="00040EB0">
    <w:pPr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EB0" w:rsidRDefault="00040EB0">
    <w:pPr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EB0" w:rsidRDefault="00040EB0" w:rsidP="00040EB0">
      <w:r>
        <w:separator/>
      </w:r>
    </w:p>
  </w:footnote>
  <w:footnote w:type="continuationSeparator" w:id="0">
    <w:p w:rsidR="00040EB0" w:rsidRDefault="00040EB0" w:rsidP="00040E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EB0" w:rsidRDefault="00040EB0">
    <w:pPr>
      <w:rPr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EB0" w:rsidRDefault="00040EB0">
    <w:pPr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EB0" w:rsidRDefault="00040EB0">
    <w:pPr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1BA6E"/>
    <w:multiLevelType w:val="multilevel"/>
    <w:tmpl w:val="0D744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bestFit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0EB0"/>
    <w:rsid w:val="00040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semiHidden="0" w:unhideWhenUsed="0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  <w:lang/>
    </w:rPr>
  </w:style>
  <w:style w:type="paragraph" w:styleId="Heading1">
    <w:name w:val="heading 1"/>
    <w:basedOn w:val="Normal"/>
    <w:next w:val="Normal"/>
    <w:link w:val="Heading1Char1"/>
    <w:uiPriority w:val="99"/>
    <w:qFormat/>
    <w:pPr>
      <w:keepNext/>
      <w:spacing w:before="240" w:after="6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1"/>
    <w:uiPriority w:val="99"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1"/>
    <w:uiPriority w:val="99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EB0"/>
    <w:rPr>
      <w:rFonts w:asciiTheme="majorHAnsi" w:eastAsiaTheme="majorEastAsia" w:hAnsiTheme="majorHAnsi" w:cstheme="majorBidi"/>
      <w:b/>
      <w:bCs/>
      <w:kern w:val="32"/>
      <w:sz w:val="32"/>
      <w:szCs w:val="32"/>
      <w:lang/>
    </w:rPr>
  </w:style>
  <w:style w:type="character" w:customStyle="1" w:styleId="Heading1Char1">
    <w:name w:val="Heading 1 Char1"/>
    <w:basedOn w:val="DefaultParagraphFont"/>
    <w:link w:val="Heading1"/>
    <w:uiPriority w:val="99"/>
    <w:rPr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EB0"/>
    <w:rPr>
      <w:rFonts w:asciiTheme="majorHAnsi" w:eastAsiaTheme="majorEastAsia" w:hAnsiTheme="majorHAnsi" w:cstheme="majorBidi"/>
      <w:b/>
      <w:bCs/>
      <w:i/>
      <w:iCs/>
      <w:sz w:val="28"/>
      <w:szCs w:val="28"/>
      <w:lang/>
    </w:rPr>
  </w:style>
  <w:style w:type="character" w:customStyle="1" w:styleId="Heading2Char1">
    <w:name w:val="Heading 2 Char1"/>
    <w:basedOn w:val="DefaultParagraphFont"/>
    <w:link w:val="Heading2"/>
    <w:uiPriority w:val="99"/>
    <w:rPr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EB0"/>
    <w:rPr>
      <w:rFonts w:asciiTheme="majorHAnsi" w:eastAsiaTheme="majorEastAsia" w:hAnsiTheme="majorHAnsi" w:cstheme="majorBidi"/>
      <w:b/>
      <w:bCs/>
      <w:sz w:val="26"/>
      <w:szCs w:val="26"/>
      <w:lang/>
    </w:rPr>
  </w:style>
  <w:style w:type="character" w:customStyle="1" w:styleId="Heading3Char1">
    <w:name w:val="Heading 3 Char1"/>
    <w:basedOn w:val="DefaultParagraphFont"/>
    <w:link w:val="Heading3"/>
    <w:uiPriority w:val="99"/>
    <w:rPr>
      <w:b/>
      <w:bCs/>
      <w:sz w:val="26"/>
      <w:szCs w:val="26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Header">
    <w:name w:val="header"/>
    <w:basedOn w:val="Normal"/>
    <w:link w:val="HeaderChar1"/>
    <w:uiPriority w:val="99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40EB0"/>
    <w:rPr>
      <w:rFonts w:ascii="Arial" w:hAnsi="Arial" w:cs="Arial"/>
      <w:sz w:val="20"/>
      <w:szCs w:val="20"/>
      <w:lang/>
    </w:rPr>
  </w:style>
  <w:style w:type="character" w:customStyle="1" w:styleId="HeaderChar1">
    <w:name w:val="Header Char1"/>
    <w:basedOn w:val="DefaultParagraphFont"/>
    <w:link w:val="Header"/>
    <w:uiPriority w:val="99"/>
  </w:style>
  <w:style w:type="paragraph" w:styleId="Footer">
    <w:name w:val="footer"/>
    <w:basedOn w:val="Normal"/>
    <w:link w:val="FooterChar1"/>
    <w:uiPriority w:val="99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40EB0"/>
    <w:rPr>
      <w:rFonts w:ascii="Arial" w:hAnsi="Arial" w:cs="Arial"/>
      <w:sz w:val="20"/>
      <w:szCs w:val="20"/>
      <w:lang/>
    </w:rPr>
  </w:style>
  <w:style w:type="character" w:customStyle="1" w:styleId="FooterChar1">
    <w:name w:val="Footer Char1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0EB0"/>
    <w:rPr>
      <w:rFonts w:ascii="Arial" w:hAnsi="Arial" w:cs="Arial"/>
      <w:sz w:val="20"/>
      <w:szCs w:val="20"/>
      <w:lang/>
    </w:rPr>
  </w:style>
  <w:style w:type="character" w:customStyle="1" w:styleId="FootnoteTextChar1">
    <w:name w:val="Footnote Text Char1"/>
    <w:basedOn w:val="DefaultParagraphFont"/>
    <w:link w:val="FootnoteText"/>
    <w:uiPriority w:val="99"/>
  </w:style>
  <w:style w:type="paragraph" w:styleId="EndnoteText">
    <w:name w:val="endnote text"/>
    <w:basedOn w:val="Normal"/>
    <w:link w:val="EndnoteTextChar1"/>
    <w:uiPriority w:val="99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40EB0"/>
    <w:rPr>
      <w:rFonts w:ascii="Arial" w:hAnsi="Arial" w:cs="Arial"/>
      <w:sz w:val="20"/>
      <w:szCs w:val="20"/>
      <w:lang/>
    </w:rPr>
  </w:style>
  <w:style w:type="character" w:customStyle="1" w:styleId="EndnoteTextChar1">
    <w:name w:val="Endnote Text Char1"/>
    <w:basedOn w:val="DefaultParagraphFont"/>
    <w:link w:val="EndnoteText"/>
    <w:uiPriority w:val="99"/>
  </w:style>
  <w:style w:type="paragraph" w:styleId="Caption">
    <w:name w:val="caption"/>
    <w:basedOn w:val="Normal"/>
    <w:next w:val="Normal"/>
    <w:uiPriority w:val="99"/>
    <w:qFormat/>
    <w:rPr>
      <w:b/>
      <w:bCs/>
      <w:sz w:val="18"/>
      <w:szCs w:val="18"/>
    </w:rPr>
  </w:style>
  <w:style w:type="paragraph" w:styleId="ListParagraph">
    <w:name w:val="List Paragraph"/>
    <w:basedOn w:val="Normal"/>
    <w:uiPriority w:val="99"/>
    <w:qFormat/>
    <w:pPr>
      <w:ind w:left="72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0</cp:revision>
</cp:coreProperties>
</file>